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321" w:rsidRPr="00A527A5" w:rsidRDefault="00D32716" w:rsidP="00870321">
      <w:pPr>
        <w:numPr>
          <w:ilvl w:val="0"/>
          <w:numId w:val="20"/>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On </w:t>
      </w:r>
      <w:smartTag w:uri="urn:schemas-microsoft-com:office:smarttags" w:element="date">
        <w:smartTagPr>
          <w:attr w:name="Year" w:val="2007"/>
          <w:attr w:name="Day" w:val="17"/>
          <w:attr w:name="Month" w:val="9"/>
        </w:smartTagPr>
        <w:r>
          <w:rPr>
            <w:rFonts w:ascii="Arial" w:hAnsi="Arial" w:cs="Arial"/>
            <w:bCs/>
            <w:spacing w:val="-3"/>
            <w:sz w:val="22"/>
            <w:szCs w:val="22"/>
          </w:rPr>
          <w:t>17 September 2007</w:t>
        </w:r>
      </w:smartTag>
      <w:r>
        <w:rPr>
          <w:rFonts w:ascii="Arial" w:hAnsi="Arial" w:cs="Arial"/>
          <w:bCs/>
          <w:spacing w:val="-3"/>
          <w:sz w:val="22"/>
          <w:szCs w:val="22"/>
        </w:rPr>
        <w:t xml:space="preserve">, the </w:t>
      </w:r>
      <w:r w:rsidR="00CF76F7">
        <w:rPr>
          <w:rFonts w:ascii="Arial" w:hAnsi="Arial" w:cs="Arial"/>
          <w:bCs/>
          <w:spacing w:val="-3"/>
          <w:sz w:val="22"/>
          <w:szCs w:val="22"/>
        </w:rPr>
        <w:t xml:space="preserve">Queensland </w:t>
      </w:r>
      <w:r>
        <w:rPr>
          <w:rFonts w:ascii="Arial" w:hAnsi="Arial" w:cs="Arial"/>
          <w:bCs/>
          <w:spacing w:val="-3"/>
          <w:sz w:val="22"/>
          <w:szCs w:val="22"/>
        </w:rPr>
        <w:t>Government announced that a comprehensive audit of the Queensland Ambulance Service</w:t>
      </w:r>
      <w:r w:rsidR="00CF76F7">
        <w:rPr>
          <w:rFonts w:ascii="Arial" w:hAnsi="Arial" w:cs="Arial"/>
          <w:bCs/>
          <w:spacing w:val="-3"/>
          <w:sz w:val="22"/>
          <w:szCs w:val="22"/>
        </w:rPr>
        <w:t xml:space="preserve"> (QAS)</w:t>
      </w:r>
      <w:r>
        <w:rPr>
          <w:rFonts w:ascii="Arial" w:hAnsi="Arial" w:cs="Arial"/>
          <w:bCs/>
          <w:spacing w:val="-3"/>
          <w:sz w:val="22"/>
          <w:szCs w:val="22"/>
        </w:rPr>
        <w:t xml:space="preserve"> would be undertaken</w:t>
      </w:r>
      <w:r w:rsidR="00CF76F7">
        <w:rPr>
          <w:rFonts w:ascii="Arial" w:hAnsi="Arial" w:cs="Arial"/>
          <w:bCs/>
          <w:spacing w:val="-3"/>
          <w:sz w:val="22"/>
          <w:szCs w:val="22"/>
        </w:rPr>
        <w:t>.  This decision was made due to concerns about the pressures on the QAS associated with escalating demand for ambulance services and the need to ensure that as many resources as possible were being directed to front line service delivery.</w:t>
      </w:r>
    </w:p>
    <w:p w:rsidR="00870321" w:rsidRPr="00CE6FBA" w:rsidRDefault="00CF76F7" w:rsidP="00870321">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 xml:space="preserve">The Audit was completed in December 2007 and made 21 recommendations incorporating 46 initiatives.  Two recommendations, </w:t>
      </w:r>
      <w:r>
        <w:rPr>
          <w:rFonts w:ascii="Arial" w:hAnsi="Arial" w:cs="Arial"/>
          <w:i/>
          <w:sz w:val="22"/>
          <w:szCs w:val="22"/>
        </w:rPr>
        <w:t xml:space="preserve">Government consider introducing a payment for ambulance services </w:t>
      </w:r>
      <w:r>
        <w:rPr>
          <w:rFonts w:ascii="Arial" w:hAnsi="Arial" w:cs="Arial"/>
          <w:sz w:val="22"/>
          <w:szCs w:val="22"/>
        </w:rPr>
        <w:t xml:space="preserve">and </w:t>
      </w:r>
      <w:r w:rsidRPr="00CF76F7">
        <w:rPr>
          <w:rFonts w:ascii="Arial" w:hAnsi="Arial" w:cs="Arial"/>
          <w:i/>
          <w:sz w:val="22"/>
          <w:szCs w:val="22"/>
        </w:rPr>
        <w:t>tha</w:t>
      </w:r>
      <w:r>
        <w:rPr>
          <w:rFonts w:ascii="Arial" w:hAnsi="Arial" w:cs="Arial"/>
          <w:i/>
          <w:sz w:val="22"/>
          <w:szCs w:val="22"/>
        </w:rPr>
        <w:t xml:space="preserve">t non-emergency ambulance transport be made contestable, </w:t>
      </w:r>
      <w:r>
        <w:rPr>
          <w:rFonts w:ascii="Arial" w:hAnsi="Arial" w:cs="Arial"/>
          <w:sz w:val="22"/>
          <w:szCs w:val="22"/>
        </w:rPr>
        <w:t>were not supported by the Government.  As a result there were a total of 19 recommendations and 44 initiatives to be implemented.</w:t>
      </w:r>
    </w:p>
    <w:p w:rsidR="00870321" w:rsidRPr="00CE6FBA" w:rsidRDefault="00CF76F7" w:rsidP="00870321">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The QAS, with the assistance of Queensland Health and Queensland Treasury, has now successfully completed implementat</w:t>
      </w:r>
      <w:r w:rsidR="00AD2FE3">
        <w:rPr>
          <w:rFonts w:ascii="Arial" w:hAnsi="Arial" w:cs="Arial"/>
          <w:sz w:val="22"/>
          <w:szCs w:val="22"/>
        </w:rPr>
        <w:t xml:space="preserve">ion of all but four initiatives, with corresponding improvements in the efficiency and effectiveness of ambulance service delivery.  </w:t>
      </w:r>
    </w:p>
    <w:p w:rsidR="00870321" w:rsidRPr="00782716" w:rsidRDefault="00AD2FE3" w:rsidP="00870321">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 xml:space="preserve">Of the remaining initiatives, </w:t>
      </w:r>
      <w:r w:rsidR="00782716">
        <w:rPr>
          <w:rFonts w:ascii="Arial" w:hAnsi="Arial" w:cs="Arial"/>
          <w:sz w:val="22"/>
          <w:szCs w:val="22"/>
        </w:rPr>
        <w:t>application of a growth factor to the QAS budget will be implemented as part of the 2010-11 budget process</w:t>
      </w:r>
      <w:r w:rsidR="0016311E">
        <w:rPr>
          <w:rFonts w:ascii="Arial" w:hAnsi="Arial" w:cs="Arial"/>
          <w:sz w:val="22"/>
          <w:szCs w:val="22"/>
        </w:rPr>
        <w:t>;</w:t>
      </w:r>
      <w:r w:rsidR="00782716">
        <w:rPr>
          <w:rFonts w:ascii="Arial" w:hAnsi="Arial" w:cs="Arial"/>
          <w:sz w:val="22"/>
          <w:szCs w:val="22"/>
        </w:rPr>
        <w:t xml:space="preserve"> and updates regarding improved processes for managing patient flow will be managed by Queensland Health as part of its response to the Auditor-General </w:t>
      </w:r>
      <w:r w:rsidR="0016311E">
        <w:rPr>
          <w:rFonts w:ascii="Arial" w:hAnsi="Arial" w:cs="Arial"/>
          <w:sz w:val="22"/>
          <w:szCs w:val="22"/>
        </w:rPr>
        <w:t>on</w:t>
      </w:r>
      <w:r w:rsidR="00BB0FB1">
        <w:rPr>
          <w:rFonts w:ascii="Arial" w:hAnsi="Arial" w:cs="Arial"/>
          <w:sz w:val="22"/>
          <w:szCs w:val="22"/>
        </w:rPr>
        <w:t xml:space="preserve"> his </w:t>
      </w:r>
      <w:r w:rsidR="00BB0FB1">
        <w:rPr>
          <w:rFonts w:ascii="Arial" w:hAnsi="Arial" w:cs="Arial"/>
          <w:i/>
          <w:sz w:val="22"/>
          <w:szCs w:val="22"/>
        </w:rPr>
        <w:t xml:space="preserve">Report to Parliament no. 5 for 2009: Management of patient flow through Queensland hospitals. </w:t>
      </w:r>
    </w:p>
    <w:p w:rsidR="00782716" w:rsidRPr="00CE6FBA" w:rsidRDefault="00782716" w:rsidP="00870321">
      <w:pPr>
        <w:numPr>
          <w:ilvl w:val="0"/>
          <w:numId w:val="20"/>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 xml:space="preserve">A further two initiatives will not be progressed.  The option to </w:t>
      </w:r>
      <w:r w:rsidR="00904284">
        <w:rPr>
          <w:rFonts w:ascii="Arial" w:hAnsi="Arial" w:cs="Arial"/>
          <w:sz w:val="22"/>
          <w:szCs w:val="22"/>
        </w:rPr>
        <w:t xml:space="preserve">consider </w:t>
      </w:r>
      <w:r>
        <w:rPr>
          <w:rFonts w:ascii="Arial" w:hAnsi="Arial" w:cs="Arial"/>
          <w:sz w:val="22"/>
          <w:szCs w:val="22"/>
        </w:rPr>
        <w:t>organisationally integrat</w:t>
      </w:r>
      <w:r w:rsidR="00904284">
        <w:rPr>
          <w:rFonts w:ascii="Arial" w:hAnsi="Arial" w:cs="Arial"/>
          <w:sz w:val="22"/>
          <w:szCs w:val="22"/>
        </w:rPr>
        <w:t>ing</w:t>
      </w:r>
      <w:r>
        <w:rPr>
          <w:rFonts w:ascii="Arial" w:hAnsi="Arial" w:cs="Arial"/>
          <w:sz w:val="22"/>
          <w:szCs w:val="22"/>
        </w:rPr>
        <w:t xml:space="preserve"> the QAS with Queensland Health is unnecessary at this stage as the QAS is well placed to continue to strengthen long term policy initiatives which will combine to result in service delivery efficiencies and positive health outcomes for patients.  The option to introduce an expanded scope of role for paramedics has been assessed and it is considered that it would not return additional benefits sufficient to compensate for the cost of implementation.  </w:t>
      </w:r>
    </w:p>
    <w:p w:rsidR="00C9130D" w:rsidRPr="006A4466" w:rsidRDefault="00870321" w:rsidP="00870321">
      <w:pPr>
        <w:numPr>
          <w:ilvl w:val="0"/>
          <w:numId w:val="20"/>
        </w:numPr>
        <w:tabs>
          <w:tab w:val="clear" w:pos="720"/>
          <w:tab w:val="num" w:pos="360"/>
        </w:tabs>
        <w:spacing w:before="240"/>
        <w:ind w:left="360"/>
        <w:jc w:val="both"/>
        <w:rPr>
          <w:rFonts w:ascii="Arial" w:hAnsi="Arial" w:cs="Arial"/>
          <w:bCs/>
          <w:spacing w:val="-3"/>
          <w:sz w:val="22"/>
          <w:szCs w:val="22"/>
        </w:rPr>
      </w:pPr>
      <w:r w:rsidRPr="007475E5">
        <w:rPr>
          <w:rFonts w:ascii="Arial" w:hAnsi="Arial" w:cs="Arial"/>
          <w:sz w:val="22"/>
          <w:szCs w:val="22"/>
          <w:u w:val="single"/>
        </w:rPr>
        <w:t>Cabinet noted</w:t>
      </w:r>
      <w:r w:rsidR="00AD2FE3">
        <w:rPr>
          <w:rFonts w:ascii="Arial" w:hAnsi="Arial" w:cs="Arial"/>
          <w:sz w:val="22"/>
          <w:szCs w:val="22"/>
        </w:rPr>
        <w:t xml:space="preserve"> the final report on the implementation of recommendations of the </w:t>
      </w:r>
      <w:r w:rsidR="00AD2FE3" w:rsidRPr="006A4466">
        <w:rPr>
          <w:rFonts w:ascii="Arial" w:hAnsi="Arial" w:cs="Arial"/>
          <w:sz w:val="22"/>
          <w:szCs w:val="22"/>
        </w:rPr>
        <w:t>Queensland Ambulance Service Audit 2007</w:t>
      </w:r>
      <w:r w:rsidR="007475E5">
        <w:rPr>
          <w:rFonts w:ascii="Arial" w:hAnsi="Arial" w:cs="Arial"/>
          <w:sz w:val="22"/>
          <w:szCs w:val="22"/>
        </w:rPr>
        <w:t>.</w:t>
      </w:r>
    </w:p>
    <w:p w:rsidR="00870321" w:rsidRPr="006A4466" w:rsidRDefault="00C9130D" w:rsidP="00870321">
      <w:pPr>
        <w:numPr>
          <w:ilvl w:val="0"/>
          <w:numId w:val="20"/>
        </w:numPr>
        <w:tabs>
          <w:tab w:val="clear" w:pos="720"/>
          <w:tab w:val="num" w:pos="360"/>
        </w:tabs>
        <w:spacing w:before="240"/>
        <w:ind w:left="360"/>
        <w:jc w:val="both"/>
        <w:rPr>
          <w:rFonts w:ascii="Arial" w:hAnsi="Arial" w:cs="Arial"/>
          <w:bCs/>
          <w:spacing w:val="-3"/>
          <w:sz w:val="22"/>
          <w:szCs w:val="22"/>
        </w:rPr>
      </w:pPr>
      <w:r w:rsidRPr="007475E5">
        <w:rPr>
          <w:rFonts w:ascii="Arial" w:hAnsi="Arial" w:cs="Arial"/>
          <w:color w:val="auto"/>
          <w:sz w:val="22"/>
          <w:szCs w:val="22"/>
          <w:u w:val="single"/>
        </w:rPr>
        <w:t>Cabinet approved</w:t>
      </w:r>
      <w:r w:rsidRPr="006A4466">
        <w:rPr>
          <w:rFonts w:ascii="Arial" w:hAnsi="Arial" w:cs="Arial"/>
          <w:color w:val="auto"/>
          <w:sz w:val="22"/>
          <w:szCs w:val="22"/>
        </w:rPr>
        <w:t xml:space="preserve"> that two QAS audit recommendations not be progressed</w:t>
      </w:r>
      <w:r w:rsidR="00870321" w:rsidRPr="006A4466">
        <w:rPr>
          <w:rFonts w:ascii="Arial" w:hAnsi="Arial" w:cs="Arial"/>
          <w:sz w:val="22"/>
          <w:szCs w:val="22"/>
        </w:rPr>
        <w:t>.</w:t>
      </w:r>
    </w:p>
    <w:p w:rsidR="00870321" w:rsidRPr="00C07656" w:rsidRDefault="00870321" w:rsidP="00745F4C">
      <w:pPr>
        <w:jc w:val="both"/>
        <w:rPr>
          <w:rFonts w:ascii="Arial" w:hAnsi="Arial" w:cs="Arial"/>
          <w:sz w:val="22"/>
          <w:szCs w:val="22"/>
        </w:rPr>
      </w:pPr>
    </w:p>
    <w:p w:rsidR="00870321" w:rsidRPr="00C07656" w:rsidRDefault="00870321" w:rsidP="00870321">
      <w:pPr>
        <w:keepNext/>
        <w:numPr>
          <w:ilvl w:val="0"/>
          <w:numId w:val="20"/>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870321" w:rsidRDefault="0016311E" w:rsidP="00870321">
      <w:pPr>
        <w:numPr>
          <w:ilvl w:val="0"/>
          <w:numId w:val="21"/>
        </w:numPr>
        <w:spacing w:before="120"/>
        <w:ind w:left="811"/>
        <w:jc w:val="both"/>
        <w:rPr>
          <w:rFonts w:ascii="Arial" w:hAnsi="Arial" w:cs="Arial"/>
          <w:sz w:val="22"/>
          <w:szCs w:val="22"/>
        </w:rPr>
      </w:pPr>
      <w:r>
        <w:rPr>
          <w:rFonts w:ascii="Arial" w:hAnsi="Arial" w:cs="Arial"/>
          <w:sz w:val="22"/>
          <w:szCs w:val="22"/>
        </w:rPr>
        <w:t>Nil.</w:t>
      </w:r>
    </w:p>
    <w:p w:rsidR="00870321" w:rsidRPr="00C07656" w:rsidRDefault="00870321">
      <w:pPr>
        <w:rPr>
          <w:rFonts w:ascii="Arial" w:hAnsi="Arial" w:cs="Arial"/>
          <w:b/>
          <w:sz w:val="22"/>
          <w:szCs w:val="22"/>
        </w:rPr>
      </w:pPr>
    </w:p>
    <w:p w:rsidR="00870321" w:rsidRPr="00C07656" w:rsidRDefault="00870321">
      <w:pPr>
        <w:rPr>
          <w:rFonts w:ascii="Arial" w:hAnsi="Arial" w:cs="Arial"/>
          <w:sz w:val="22"/>
          <w:szCs w:val="22"/>
        </w:rPr>
      </w:pPr>
    </w:p>
    <w:sectPr w:rsidR="00870321" w:rsidRPr="00C07656" w:rsidSect="00745F4C">
      <w:headerReference w:type="default" r:id="rId7"/>
      <w:footerReference w:type="default" r:id="rId8"/>
      <w:headerReference w:type="first" r:id="rId9"/>
      <w:pgSz w:w="11907" w:h="16840" w:code="9"/>
      <w:pgMar w:top="1418" w:right="851" w:bottom="1191" w:left="1985"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2C4" w:rsidRDefault="00FA22C4">
      <w:r>
        <w:separator/>
      </w:r>
    </w:p>
  </w:endnote>
  <w:endnote w:type="continuationSeparator" w:id="0">
    <w:p w:rsidR="00FA22C4" w:rsidRDefault="00FA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4C" w:rsidRPr="001141E1" w:rsidRDefault="00745F4C" w:rsidP="00745F4C">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2C4" w:rsidRDefault="00FA22C4">
      <w:r>
        <w:separator/>
      </w:r>
    </w:p>
  </w:footnote>
  <w:footnote w:type="continuationSeparator" w:id="0">
    <w:p w:rsidR="00FA22C4" w:rsidRDefault="00FA2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4C" w:rsidRPr="000400F9" w:rsidRDefault="00125682" w:rsidP="00745F4C">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45F4C" w:rsidRPr="000400F9">
      <w:rPr>
        <w:rFonts w:ascii="Arial" w:hAnsi="Arial" w:cs="Arial"/>
        <w:b/>
        <w:sz w:val="22"/>
        <w:szCs w:val="22"/>
        <w:u w:val="single"/>
      </w:rPr>
      <w:t xml:space="preserve">Cabinet – </w:t>
    </w:r>
    <w:r w:rsidR="00745F4C">
      <w:rPr>
        <w:rFonts w:ascii="Arial" w:hAnsi="Arial" w:cs="Arial"/>
        <w:b/>
        <w:sz w:val="22"/>
        <w:szCs w:val="22"/>
        <w:u w:val="single"/>
      </w:rPr>
      <w:t>month year</w:t>
    </w:r>
  </w:p>
  <w:p w:rsidR="00745F4C" w:rsidRDefault="00745F4C" w:rsidP="00745F4C">
    <w:pPr>
      <w:pStyle w:val="Header"/>
      <w:spacing w:before="120"/>
      <w:rPr>
        <w:rFonts w:ascii="Arial" w:hAnsi="Arial" w:cs="Arial"/>
        <w:b/>
        <w:sz w:val="22"/>
        <w:szCs w:val="22"/>
        <w:u w:val="single"/>
      </w:rPr>
    </w:pPr>
    <w:r>
      <w:rPr>
        <w:rFonts w:ascii="Arial" w:hAnsi="Arial" w:cs="Arial"/>
        <w:b/>
        <w:sz w:val="22"/>
        <w:szCs w:val="22"/>
        <w:u w:val="single"/>
      </w:rPr>
      <w:t>submission subject</w:t>
    </w:r>
  </w:p>
  <w:p w:rsidR="00745F4C" w:rsidRDefault="00745F4C" w:rsidP="00745F4C">
    <w:pPr>
      <w:pStyle w:val="Header"/>
      <w:spacing w:before="120"/>
      <w:rPr>
        <w:rFonts w:ascii="Arial" w:hAnsi="Arial" w:cs="Arial"/>
        <w:b/>
        <w:sz w:val="22"/>
        <w:szCs w:val="22"/>
        <w:u w:val="single"/>
      </w:rPr>
    </w:pPr>
    <w:r>
      <w:rPr>
        <w:rFonts w:ascii="Arial" w:hAnsi="Arial" w:cs="Arial"/>
        <w:b/>
        <w:sz w:val="22"/>
        <w:szCs w:val="22"/>
        <w:u w:val="single"/>
      </w:rPr>
      <w:t>Minister/s title</w:t>
    </w:r>
  </w:p>
  <w:p w:rsidR="00745F4C" w:rsidRPr="00F10DF9" w:rsidRDefault="00745F4C" w:rsidP="00745F4C">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B5E" w:rsidRPr="000400F9" w:rsidRDefault="00125682" w:rsidP="00870321">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4" name="Picture 4"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D84B5E" w:rsidRPr="000400F9">
      <w:rPr>
        <w:rFonts w:ascii="Arial" w:hAnsi="Arial" w:cs="Arial"/>
        <w:b/>
        <w:sz w:val="22"/>
        <w:szCs w:val="22"/>
        <w:u w:val="single"/>
      </w:rPr>
      <w:t xml:space="preserve">Cabinet – </w:t>
    </w:r>
    <w:r w:rsidR="0068092B">
      <w:rPr>
        <w:rFonts w:ascii="Arial" w:hAnsi="Arial" w:cs="Arial"/>
        <w:b/>
        <w:sz w:val="22"/>
        <w:szCs w:val="22"/>
        <w:u w:val="single"/>
      </w:rPr>
      <w:t>February 2010</w:t>
    </w:r>
  </w:p>
  <w:p w:rsidR="00D84B5E" w:rsidRDefault="00E279CB" w:rsidP="00870321">
    <w:pPr>
      <w:pStyle w:val="Header"/>
      <w:spacing w:before="120"/>
      <w:rPr>
        <w:rFonts w:ascii="Arial" w:hAnsi="Arial" w:cs="Arial"/>
        <w:b/>
        <w:sz w:val="22"/>
        <w:szCs w:val="22"/>
        <w:u w:val="single"/>
      </w:rPr>
    </w:pPr>
    <w:smartTag w:uri="urn:schemas-microsoft-com:office:smarttags" w:element="place">
      <w:smartTag w:uri="urn:schemas-microsoft-com:office:smarttags" w:element="State">
        <w:r>
          <w:rPr>
            <w:rFonts w:ascii="Arial" w:hAnsi="Arial" w:cs="Arial"/>
            <w:b/>
            <w:sz w:val="22"/>
            <w:szCs w:val="22"/>
            <w:u w:val="single"/>
          </w:rPr>
          <w:t>Queensland</w:t>
        </w:r>
      </w:smartTag>
    </w:smartTag>
    <w:r>
      <w:rPr>
        <w:rFonts w:ascii="Arial" w:hAnsi="Arial" w:cs="Arial"/>
        <w:b/>
        <w:sz w:val="22"/>
        <w:szCs w:val="22"/>
        <w:u w:val="single"/>
      </w:rPr>
      <w:t xml:space="preserve"> Ambulance Service Audit 2007: Final Report</w:t>
    </w:r>
  </w:p>
  <w:p w:rsidR="00D84B5E" w:rsidRDefault="0068092B" w:rsidP="00870321">
    <w:pPr>
      <w:pStyle w:val="Header"/>
      <w:spacing w:before="120"/>
      <w:rPr>
        <w:rFonts w:ascii="Arial" w:hAnsi="Arial" w:cs="Arial"/>
        <w:b/>
        <w:sz w:val="22"/>
        <w:szCs w:val="22"/>
        <w:u w:val="single"/>
      </w:rPr>
    </w:pPr>
    <w:r>
      <w:rPr>
        <w:rFonts w:ascii="Arial" w:hAnsi="Arial" w:cs="Arial"/>
        <w:b/>
        <w:sz w:val="22"/>
        <w:szCs w:val="22"/>
        <w:u w:val="single"/>
      </w:rPr>
      <w:t>Minister for Police, Corrective Services and Emergency Services</w:t>
    </w:r>
  </w:p>
  <w:p w:rsidR="00D84B5E" w:rsidRPr="00F10DF9" w:rsidRDefault="00D84B5E" w:rsidP="00870321">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3" w15:restartNumberingAfterBreak="0">
    <w:nsid w:val="5E827EE2"/>
    <w:multiLevelType w:val="multilevel"/>
    <w:tmpl w:val="11705D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5BE4382"/>
    <w:multiLevelType w:val="hybridMultilevel"/>
    <w:tmpl w:val="6530775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17"/>
  </w:num>
  <w:num w:numId="4">
    <w:abstractNumId w:val="12"/>
  </w:num>
  <w:num w:numId="5">
    <w:abstractNumId w:val="3"/>
  </w:num>
  <w:num w:numId="6">
    <w:abstractNumId w:val="10"/>
  </w:num>
  <w:num w:numId="7">
    <w:abstractNumId w:val="1"/>
  </w:num>
  <w:num w:numId="8">
    <w:abstractNumId w:val="8"/>
  </w:num>
  <w:num w:numId="9">
    <w:abstractNumId w:val="2"/>
  </w:num>
  <w:num w:numId="10">
    <w:abstractNumId w:val="6"/>
  </w:num>
  <w:num w:numId="11">
    <w:abstractNumId w:val="7"/>
  </w:num>
  <w:num w:numId="12">
    <w:abstractNumId w:val="13"/>
  </w:num>
  <w:num w:numId="13">
    <w:abstractNumId w:val="16"/>
  </w:num>
  <w:num w:numId="14">
    <w:abstractNumId w:val="5"/>
  </w:num>
  <w:num w:numId="15">
    <w:abstractNumId w:val="4"/>
  </w:num>
  <w:num w:numId="16">
    <w:abstractNumId w:val="11"/>
  </w:num>
  <w:num w:numId="17">
    <w:abstractNumId w:val="14"/>
  </w:num>
  <w:num w:numId="18">
    <w:abstractNumId w:val="15"/>
  </w:num>
  <w:num w:numId="19">
    <w:abstractNumId w:val="9"/>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E3B"/>
    <w:rsid w:val="00021188"/>
    <w:rsid w:val="00041A0F"/>
    <w:rsid w:val="00070A40"/>
    <w:rsid w:val="00085A80"/>
    <w:rsid w:val="000961DE"/>
    <w:rsid w:val="0009634A"/>
    <w:rsid w:val="000A1D7D"/>
    <w:rsid w:val="000A2BAC"/>
    <w:rsid w:val="000A6E5D"/>
    <w:rsid w:val="000C15F5"/>
    <w:rsid w:val="000C2437"/>
    <w:rsid w:val="000D05D6"/>
    <w:rsid w:val="000D3F06"/>
    <w:rsid w:val="000E3F6A"/>
    <w:rsid w:val="00107B71"/>
    <w:rsid w:val="001227DD"/>
    <w:rsid w:val="00124FE2"/>
    <w:rsid w:val="00125682"/>
    <w:rsid w:val="00126CC9"/>
    <w:rsid w:val="00145889"/>
    <w:rsid w:val="0014649D"/>
    <w:rsid w:val="0015685D"/>
    <w:rsid w:val="00156C19"/>
    <w:rsid w:val="0016311E"/>
    <w:rsid w:val="0017782F"/>
    <w:rsid w:val="00182E54"/>
    <w:rsid w:val="001B5837"/>
    <w:rsid w:val="001C350C"/>
    <w:rsid w:val="001E5583"/>
    <w:rsid w:val="001E6C9A"/>
    <w:rsid w:val="00216296"/>
    <w:rsid w:val="00226E37"/>
    <w:rsid w:val="00240160"/>
    <w:rsid w:val="00242B09"/>
    <w:rsid w:val="00273B58"/>
    <w:rsid w:val="00282369"/>
    <w:rsid w:val="002A6FC7"/>
    <w:rsid w:val="002E58D6"/>
    <w:rsid w:val="002E5AA0"/>
    <w:rsid w:val="002F6675"/>
    <w:rsid w:val="002F7590"/>
    <w:rsid w:val="003024B9"/>
    <w:rsid w:val="00330878"/>
    <w:rsid w:val="0033391A"/>
    <w:rsid w:val="00340EF2"/>
    <w:rsid w:val="00355608"/>
    <w:rsid w:val="003737C1"/>
    <w:rsid w:val="00391750"/>
    <w:rsid w:val="003927E5"/>
    <w:rsid w:val="003A67A8"/>
    <w:rsid w:val="003C5050"/>
    <w:rsid w:val="003C71CD"/>
    <w:rsid w:val="003D2408"/>
    <w:rsid w:val="003E2D89"/>
    <w:rsid w:val="003E4A06"/>
    <w:rsid w:val="003E6CD8"/>
    <w:rsid w:val="00412A34"/>
    <w:rsid w:val="004149B9"/>
    <w:rsid w:val="00444DCF"/>
    <w:rsid w:val="00453FC4"/>
    <w:rsid w:val="00464036"/>
    <w:rsid w:val="00476361"/>
    <w:rsid w:val="004C65A5"/>
    <w:rsid w:val="004D7050"/>
    <w:rsid w:val="004E3BC5"/>
    <w:rsid w:val="004E475D"/>
    <w:rsid w:val="00527730"/>
    <w:rsid w:val="005425AB"/>
    <w:rsid w:val="005577AB"/>
    <w:rsid w:val="005A1A07"/>
    <w:rsid w:val="005A713C"/>
    <w:rsid w:val="005B25D9"/>
    <w:rsid w:val="005D5BB9"/>
    <w:rsid w:val="005E7616"/>
    <w:rsid w:val="005F1BA3"/>
    <w:rsid w:val="005F4BFD"/>
    <w:rsid w:val="00623624"/>
    <w:rsid w:val="006266C1"/>
    <w:rsid w:val="0064268C"/>
    <w:rsid w:val="00656393"/>
    <w:rsid w:val="0066421E"/>
    <w:rsid w:val="006646FC"/>
    <w:rsid w:val="00667828"/>
    <w:rsid w:val="0067667D"/>
    <w:rsid w:val="0068092B"/>
    <w:rsid w:val="006839EC"/>
    <w:rsid w:val="006A4466"/>
    <w:rsid w:val="006E25A6"/>
    <w:rsid w:val="006F6AFC"/>
    <w:rsid w:val="00701E31"/>
    <w:rsid w:val="0071060B"/>
    <w:rsid w:val="00736171"/>
    <w:rsid w:val="00742804"/>
    <w:rsid w:val="00745F4C"/>
    <w:rsid w:val="007475E5"/>
    <w:rsid w:val="007653EB"/>
    <w:rsid w:val="007760C9"/>
    <w:rsid w:val="00782539"/>
    <w:rsid w:val="00782716"/>
    <w:rsid w:val="0079498D"/>
    <w:rsid w:val="007B6771"/>
    <w:rsid w:val="007C5B4B"/>
    <w:rsid w:val="007D5192"/>
    <w:rsid w:val="007F46E4"/>
    <w:rsid w:val="00800F5A"/>
    <w:rsid w:val="00832489"/>
    <w:rsid w:val="00834946"/>
    <w:rsid w:val="00835848"/>
    <w:rsid w:val="00862C15"/>
    <w:rsid w:val="00865EB2"/>
    <w:rsid w:val="00867427"/>
    <w:rsid w:val="00870321"/>
    <w:rsid w:val="00876276"/>
    <w:rsid w:val="008A3F6F"/>
    <w:rsid w:val="008E1E4E"/>
    <w:rsid w:val="0090137E"/>
    <w:rsid w:val="0090282F"/>
    <w:rsid w:val="00904284"/>
    <w:rsid w:val="00910375"/>
    <w:rsid w:val="00911F6B"/>
    <w:rsid w:val="009162A1"/>
    <w:rsid w:val="00916FE1"/>
    <w:rsid w:val="009175A7"/>
    <w:rsid w:val="00925A40"/>
    <w:rsid w:val="00930899"/>
    <w:rsid w:val="009322B3"/>
    <w:rsid w:val="00934403"/>
    <w:rsid w:val="0094685D"/>
    <w:rsid w:val="009551A2"/>
    <w:rsid w:val="009566B7"/>
    <w:rsid w:val="00960997"/>
    <w:rsid w:val="009C5CA1"/>
    <w:rsid w:val="009E4DC1"/>
    <w:rsid w:val="009F1E72"/>
    <w:rsid w:val="009F2656"/>
    <w:rsid w:val="009F4298"/>
    <w:rsid w:val="00A159BA"/>
    <w:rsid w:val="00A17ED0"/>
    <w:rsid w:val="00A41443"/>
    <w:rsid w:val="00A45816"/>
    <w:rsid w:val="00AA1350"/>
    <w:rsid w:val="00AB5421"/>
    <w:rsid w:val="00AB6F21"/>
    <w:rsid w:val="00AC6A23"/>
    <w:rsid w:val="00AD2FE3"/>
    <w:rsid w:val="00AD5BA4"/>
    <w:rsid w:val="00AD6552"/>
    <w:rsid w:val="00AF610D"/>
    <w:rsid w:val="00B0525E"/>
    <w:rsid w:val="00B248A3"/>
    <w:rsid w:val="00B37657"/>
    <w:rsid w:val="00B97FB4"/>
    <w:rsid w:val="00BB0FB1"/>
    <w:rsid w:val="00BB1AFC"/>
    <w:rsid w:val="00BD5C1A"/>
    <w:rsid w:val="00BE329F"/>
    <w:rsid w:val="00BE346E"/>
    <w:rsid w:val="00BF35DF"/>
    <w:rsid w:val="00BF46CA"/>
    <w:rsid w:val="00BF4DD8"/>
    <w:rsid w:val="00C0311B"/>
    <w:rsid w:val="00C16E01"/>
    <w:rsid w:val="00C17E3B"/>
    <w:rsid w:val="00C30A86"/>
    <w:rsid w:val="00C31326"/>
    <w:rsid w:val="00C44A05"/>
    <w:rsid w:val="00C9130D"/>
    <w:rsid w:val="00CB44E7"/>
    <w:rsid w:val="00CC0A18"/>
    <w:rsid w:val="00CF76F7"/>
    <w:rsid w:val="00D32716"/>
    <w:rsid w:val="00D62317"/>
    <w:rsid w:val="00D740A8"/>
    <w:rsid w:val="00D82051"/>
    <w:rsid w:val="00D84B5E"/>
    <w:rsid w:val="00D96412"/>
    <w:rsid w:val="00DA45AB"/>
    <w:rsid w:val="00DA6C5D"/>
    <w:rsid w:val="00DD1780"/>
    <w:rsid w:val="00DE73D5"/>
    <w:rsid w:val="00DF08D6"/>
    <w:rsid w:val="00DF2E2C"/>
    <w:rsid w:val="00DF69A7"/>
    <w:rsid w:val="00E129B6"/>
    <w:rsid w:val="00E279CB"/>
    <w:rsid w:val="00E36ECC"/>
    <w:rsid w:val="00E464DD"/>
    <w:rsid w:val="00E502BA"/>
    <w:rsid w:val="00E539DE"/>
    <w:rsid w:val="00E814F1"/>
    <w:rsid w:val="00E84E0F"/>
    <w:rsid w:val="00E93E65"/>
    <w:rsid w:val="00EA61B0"/>
    <w:rsid w:val="00EB074A"/>
    <w:rsid w:val="00EC026F"/>
    <w:rsid w:val="00EC0396"/>
    <w:rsid w:val="00ED29FB"/>
    <w:rsid w:val="00EE23E9"/>
    <w:rsid w:val="00EE25B4"/>
    <w:rsid w:val="00EF0883"/>
    <w:rsid w:val="00F023B9"/>
    <w:rsid w:val="00F031F5"/>
    <w:rsid w:val="00F034B0"/>
    <w:rsid w:val="00F04337"/>
    <w:rsid w:val="00F10567"/>
    <w:rsid w:val="00F156BD"/>
    <w:rsid w:val="00F515D3"/>
    <w:rsid w:val="00F561A5"/>
    <w:rsid w:val="00F679C1"/>
    <w:rsid w:val="00F822D6"/>
    <w:rsid w:val="00F84EFB"/>
    <w:rsid w:val="00F93C82"/>
    <w:rsid w:val="00FA003B"/>
    <w:rsid w:val="00FA22C4"/>
    <w:rsid w:val="00FA33B7"/>
    <w:rsid w:val="00FB34E3"/>
    <w:rsid w:val="00FD2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color w:val="auto"/>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alloonText">
    <w:name w:val="Balloon Text"/>
    <w:basedOn w:val="Normal"/>
    <w:semiHidden/>
    <w:rsid w:val="00EE23E9"/>
    <w:rPr>
      <w:rFonts w:ascii="Tahoma" w:hAnsi="Tahoma" w:cs="Tahoma"/>
      <w:sz w:val="16"/>
      <w:szCs w:val="16"/>
    </w:rPr>
  </w:style>
  <w:style w:type="paragraph" w:customStyle="1" w:styleId="11">
    <w:name w:val="1(1)"/>
    <w:rsid w:val="000C15F5"/>
    <w:pPr>
      <w:widowControl w:val="0"/>
      <w:ind w:left="720" w:hanging="720"/>
    </w:pPr>
    <w:rPr>
      <w:rFonts w:ascii="Arial" w:hAnsi="Arial" w:cs="Arial"/>
      <w:color w:val="000000"/>
      <w:sz w:val="24"/>
      <w:szCs w:val="24"/>
    </w:rPr>
  </w:style>
  <w:style w:type="paragraph" w:styleId="BodyText">
    <w:name w:val="Body Text"/>
    <w:basedOn w:val="Normal"/>
    <w:rsid w:val="0094685D"/>
    <w:rPr>
      <w:color w:val="auto"/>
      <w:lang w:eastAsia="en-US"/>
    </w:rPr>
  </w:style>
  <w:style w:type="table" w:styleId="TableGrid">
    <w:name w:val="Table Grid"/>
    <w:basedOn w:val="TableNormal"/>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31326"/>
    <w:rPr>
      <w:sz w:val="16"/>
      <w:szCs w:val="16"/>
    </w:rPr>
  </w:style>
  <w:style w:type="paragraph" w:styleId="CommentText">
    <w:name w:val="annotation text"/>
    <w:basedOn w:val="Normal"/>
    <w:semiHidden/>
    <w:rsid w:val="00C31326"/>
    <w:rPr>
      <w:sz w:val="20"/>
    </w:rPr>
  </w:style>
  <w:style w:type="paragraph" w:styleId="CommentSubject">
    <w:name w:val="annotation subject"/>
    <w:basedOn w:val="CommentText"/>
    <w:next w:val="CommentText"/>
    <w:semiHidden/>
    <w:rsid w:val="00C313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963223">
      <w:bodyDiv w:val="1"/>
      <w:marLeft w:val="0"/>
      <w:marRight w:val="0"/>
      <w:marTop w:val="0"/>
      <w:marBottom w:val="0"/>
      <w:divBdr>
        <w:top w:val="none" w:sz="0" w:space="0" w:color="auto"/>
        <w:left w:val="none" w:sz="0" w:space="0" w:color="auto"/>
        <w:bottom w:val="none" w:sz="0" w:space="0" w:color="auto"/>
        <w:right w:val="none" w:sz="0" w:space="0" w:color="auto"/>
      </w:divBdr>
    </w:div>
    <w:div w:id="1738362967">
      <w:bodyDiv w:val="1"/>
      <w:marLeft w:val="0"/>
      <w:marRight w:val="0"/>
      <w:marTop w:val="0"/>
      <w:marBottom w:val="0"/>
      <w:divBdr>
        <w:top w:val="none" w:sz="0" w:space="0" w:color="auto"/>
        <w:left w:val="none" w:sz="0" w:space="0" w:color="auto"/>
        <w:bottom w:val="none" w:sz="0" w:space="0" w:color="auto"/>
        <w:right w:val="none" w:sz="0" w:space="0" w:color="auto"/>
      </w:divBdr>
      <w:divsChild>
        <w:div w:id="1601373671">
          <w:marLeft w:val="0"/>
          <w:marRight w:val="0"/>
          <w:marTop w:val="0"/>
          <w:marBottom w:val="0"/>
          <w:divBdr>
            <w:top w:val="none" w:sz="0" w:space="0" w:color="auto"/>
            <w:left w:val="none" w:sz="0" w:space="0" w:color="auto"/>
            <w:bottom w:val="none" w:sz="0" w:space="0" w:color="auto"/>
            <w:right w:val="none" w:sz="0" w:space="0" w:color="auto"/>
          </w:divBdr>
          <w:divsChild>
            <w:div w:id="94861850">
              <w:marLeft w:val="0"/>
              <w:marRight w:val="0"/>
              <w:marTop w:val="0"/>
              <w:marBottom w:val="0"/>
              <w:divBdr>
                <w:top w:val="none" w:sz="0" w:space="0" w:color="auto"/>
                <w:left w:val="none" w:sz="0" w:space="0" w:color="auto"/>
                <w:bottom w:val="none" w:sz="0" w:space="0" w:color="auto"/>
                <w:right w:val="none" w:sz="0" w:space="0" w:color="auto"/>
              </w:divBdr>
            </w:div>
            <w:div w:id="1189639733">
              <w:marLeft w:val="0"/>
              <w:marRight w:val="0"/>
              <w:marTop w:val="0"/>
              <w:marBottom w:val="0"/>
              <w:divBdr>
                <w:top w:val="none" w:sz="0" w:space="0" w:color="auto"/>
                <w:left w:val="none" w:sz="0" w:space="0" w:color="auto"/>
                <w:bottom w:val="none" w:sz="0" w:space="0" w:color="auto"/>
                <w:right w:val="none" w:sz="0" w:space="0" w:color="auto"/>
              </w:divBdr>
            </w:div>
            <w:div w:id="13079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Accountability\Ministerial%20Executive\CLLO\2009\Admin\Updating%20Templates\to%20be%20uploaded\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Policy.dot</Template>
  <TotalTime>0</TotalTime>
  <Pages>1</Pages>
  <Words>332</Words>
  <Characters>1857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SECURITY CLASSIFICATION    </vt:lpstr>
    </vt:vector>
  </TitlesOfParts>
  <Manager/>
  <Company/>
  <LinksUpToDate>false</LinksUpToDate>
  <CharactersWithSpaces>2191</CharactersWithSpaces>
  <SharedDoc>false</SharedDoc>
  <HyperlinkBase>https://www.cabinet.qld.gov.au/documents/2010/Feb/Qld Ambulance Services Audit final report/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CLASSIFICATION    </dc:title>
  <dc:subject/>
  <dc:creator/>
  <cp:keywords>Ambulance,Audit</cp:keywords>
  <dc:description/>
  <cp:lastModifiedBy/>
  <cp:revision>2</cp:revision>
  <cp:lastPrinted>2010-05-04T06:59:00Z</cp:lastPrinted>
  <dcterms:created xsi:type="dcterms:W3CDTF">2017-10-24T22:19:00Z</dcterms:created>
  <dcterms:modified xsi:type="dcterms:W3CDTF">2018-03-06T01:01:00Z</dcterms:modified>
  <cp:category>Emergency_Services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-2110543013</vt:i4>
  </property>
  <property fmtid="{D5CDD505-2E9C-101B-9397-08002B2CF9AE}" pid="3" name="_PreviousAdHocReviewCycleID">
    <vt:i4>1329509267</vt:i4>
  </property>
  <property fmtid="{D5CDD505-2E9C-101B-9397-08002B2CF9AE}" pid="4" name="_ReviewingToolsShownOnce">
    <vt:lpwstr/>
  </property>
</Properties>
</file>